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GUIÓ PROGRAMA FORMATIU TRANSVERSAL NO CERTIFICATS DE PROFESSIONALITAT – PERSONES OCUPADES 2022-2025</w:t>
      </w:r>
    </w:p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tbl>
      <w:tblPr>
        <w:tblW w:w="8677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3515"/>
        <w:gridCol w:w="892"/>
        <w:gridCol w:w="2014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ENTITAT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6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6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tbl>
      <w:tblPr>
        <w:tblW w:w="8783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9"/>
        <w:gridCol w:w="6510"/>
      </w:tblGrid>
      <w:tr>
        <w:trPr/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IDENTIFICACIÓ I NOM DEL PROGRAMA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n-US"/>
              </w:rPr>
            </w:pPr>
            <w:r>
              <w:rPr>
                <w:rFonts w:cs="Noto Sans" w:ascii="Noto Sans" w:hAnsi="Noto Sans"/>
                <w:lang w:val="en-US"/>
              </w:rPr>
              <w:t>TRANSVERSAL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persones treballadores ocupades 2019-2021 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 xml:space="preserve">o una acció del programa de persones ocupades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W w:w="87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GRAU DE CONEIXEMENT DEL MERCAT DE TREBALL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 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PERSONES TREBALLADORES DESTINATÀRIES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RECORDATORI- 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La relació d’accions formatives corresponent a cada Programa formatiu, les haureu seleccionat a través de l’aplicatiu. Recordau que en el cas de seleccionar tots els mòduls teòrics d’un Certificat de professionalitat, haureu de seleccionar, també, el mòdul de pràctiques corresponent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/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(alumnat, personal formador...)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clear" w:pos="8504"/>
        <w:tab w:val="center" w:pos="4252" w:leader="none"/>
        <w:tab w:val="right" w:pos="8567" w:leader="none"/>
      </w:tabs>
      <w:jc w:val="center"/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</w:t>
    </w:r>
    <w:r>
      <w:rPr/>
      <w:drawing>
        <wp:inline distT="0" distB="0" distL="0" distR="0">
          <wp:extent cx="2655570" cy="712470"/>
          <wp:effectExtent l="0" t="0" r="0" b="0"/>
          <wp:docPr id="2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0" t="-1787" r="-320" b="-1787"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_UnoMark__184_2489948723"/>
    <w:bookmarkEnd w:id="0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79.55pt;width:425.15pt;height:106.95pt;rotation:315;mso-position-horizontal:center;mso-position-horizontal-relative:margin;mso-position-vertical:center;mso-position-vertical-relative:margin" type="shapetype_136">
          <v:path textpathok="t"/>
          <v:textpath on="t" fitshape="t" string="esborrany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  <w:r>
      <w:rPr/>
      <w:t xml:space="preserve">                                 </w:t>
      <w:tab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s-E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ca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>
      <w:lang w:val="ca-ES"/>
    </w:rPr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  <w:lang w:val="ca-ES"/>
    </w:rPr>
  </w:style>
  <w:style w:type="character" w:styleId="PiedepginaCar">
    <w:name w:val="Pie de página Car"/>
    <w:basedOn w:val="DefaultParagraphFont"/>
    <w:qFormat/>
    <w:rPr>
      <w:lang w:val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uppressAutoHyphens w:val="true"/>
      <w:ind w:left="720" w:right="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u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LibreOffice/6.1.5.2$Windows_x86 LibreOffice_project/90f8dcf33c87b3705e78202e3df5142b201bd805</Application>
  <Pages>3</Pages>
  <Words>420</Words>
  <CharactersWithSpaces>2999</CharactersWithSpaces>
  <Paragraphs>35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2018-06-07T06:57:00Z</cp:lastPrinted>
  <dcterms:modified xsi:type="dcterms:W3CDTF">2022-04-25T09:42:26Z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