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4AF4" w:rsidRDefault="00714AF4" w:rsidP="00674D05">
      <w:pPr>
        <w:jc w:val="center"/>
      </w:pPr>
      <w:r>
        <w:rPr>
          <w:rFonts w:ascii="Noto Sans" w:hAnsi="Noto Sans" w:cs="Noto Sans"/>
          <w:b/>
          <w:color w:val="000000"/>
          <w:sz w:val="22"/>
          <w:szCs w:val="22"/>
        </w:rPr>
        <w:t>DECLARACIÓ RESPONSABLE</w:t>
      </w:r>
    </w:p>
    <w:p w:rsidR="00714AF4" w:rsidRDefault="00714AF4">
      <w:pPr>
        <w:jc w:val="left"/>
      </w:pPr>
      <w:r>
        <w:rPr>
          <w:rFonts w:ascii="Noto Sans" w:hAnsi="Noto Sans" w:cs="Noto Sans"/>
          <w:b/>
          <w:color w:val="000000"/>
          <w:sz w:val="22"/>
          <w:szCs w:val="22"/>
        </w:rPr>
        <w:t>Convocatòria de beques per a alumnes desocupats majors de 30 anys que cursin ESPA i FP, durant el període 2019-2020</w:t>
      </w:r>
      <w:r>
        <w:rPr>
          <w:rFonts w:ascii="Noto Sans" w:hAnsi="Noto Sans" w:cs="Noto Sans"/>
          <w:b/>
          <w:sz w:val="22"/>
          <w:szCs w:val="22"/>
          <w:shd w:val="clear" w:color="auto" w:fill="FFFFFF"/>
        </w:rPr>
        <w:t xml:space="preserve"> </w:t>
      </w:r>
    </w:p>
    <w:p w:rsidR="00714AF4" w:rsidRDefault="00714AF4">
      <w:pPr>
        <w:jc w:val="center"/>
        <w:rPr>
          <w:rFonts w:ascii="Noto Sans" w:hAnsi="Noto Sans" w:cs="Noto Sans"/>
          <w:b/>
          <w:sz w:val="22"/>
          <w:szCs w:val="22"/>
          <w:shd w:val="clear" w:color="auto" w:fill="FFFFFF"/>
        </w:rPr>
      </w:pPr>
    </w:p>
    <w:tbl>
      <w:tblPr>
        <w:tblW w:w="0" w:type="auto"/>
        <w:tblInd w:w="-77" w:type="dxa"/>
        <w:tblLayout w:type="fixed"/>
        <w:tblCellMar>
          <w:left w:w="70" w:type="dxa"/>
          <w:right w:w="70" w:type="dxa"/>
        </w:tblCellMar>
        <w:tblLook w:val="0000"/>
      </w:tblPr>
      <w:tblGrid>
        <w:gridCol w:w="2620"/>
        <w:gridCol w:w="2195"/>
        <w:gridCol w:w="1462"/>
        <w:gridCol w:w="732"/>
        <w:gridCol w:w="2205"/>
      </w:tblGrid>
      <w:tr w:rsidR="00714AF4">
        <w:trPr>
          <w:trHeight w:val="928"/>
        </w:trPr>
        <w:tc>
          <w:tcPr>
            <w:tcW w:w="6277" w:type="dxa"/>
            <w:gridSpan w:val="3"/>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shd w:val="clear" w:color="auto" w:fill="FFFFFF"/>
              </w:rPr>
              <w:t>Declarant:</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Pr>
          <w:p w:rsidR="00714AF4" w:rsidRDefault="00714AF4">
            <w:r>
              <w:rPr>
                <w:rFonts w:ascii="Noto Sans" w:hAnsi="Noto Sans" w:cs="Noto Sans"/>
                <w:sz w:val="22"/>
                <w:szCs w:val="22"/>
                <w:shd w:val="clear" w:color="auto" w:fill="FFFFFF"/>
              </w:rPr>
              <w:t>DNI:</w:t>
            </w:r>
          </w:p>
        </w:tc>
      </w:tr>
      <w:tr w:rsidR="00714AF4">
        <w:trPr>
          <w:trHeight w:val="928"/>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Pr>
          <w:p w:rsidR="00714AF4" w:rsidRDefault="00714AF4">
            <w:r>
              <w:rPr>
                <w:rFonts w:ascii="Noto Sans" w:hAnsi="Noto Sans" w:cs="Noto Sans"/>
                <w:sz w:val="22"/>
                <w:szCs w:val="22"/>
                <w:shd w:val="clear" w:color="auto" w:fill="FFFFFF"/>
              </w:rPr>
              <w:t>Adreça:</w:t>
            </w:r>
          </w:p>
          <w:p w:rsidR="00714AF4" w:rsidRDefault="00714AF4">
            <w:pPr>
              <w:rPr>
                <w:rFonts w:ascii="Noto Sans" w:hAnsi="Noto Sans" w:cs="Noto Sans"/>
                <w:sz w:val="22"/>
                <w:szCs w:val="22"/>
                <w:shd w:val="clear" w:color="auto" w:fill="FFFFFF"/>
              </w:rPr>
            </w:pPr>
          </w:p>
        </w:tc>
      </w:tr>
      <w:tr w:rsidR="00714AF4">
        <w:trPr>
          <w:trHeight w:val="685"/>
        </w:trPr>
        <w:tc>
          <w:tcPr>
            <w:tcW w:w="2620" w:type="dxa"/>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highlight w:val="white"/>
              </w:rPr>
              <w:t>Pis: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714AF4" w:rsidRDefault="00714AF4">
            <w:r>
              <w:rPr>
                <w:rFonts w:ascii="Noto Sans" w:hAnsi="Noto Sans" w:cs="Noto Sans"/>
                <w:sz w:val="22"/>
                <w:szCs w:val="22"/>
                <w:shd w:val="clear" w:color="auto" w:fill="FFFFFF"/>
              </w:rPr>
              <w:t>Porta:</w:t>
            </w:r>
          </w:p>
        </w:tc>
      </w:tr>
      <w:tr w:rsidR="00714AF4">
        <w:trPr>
          <w:trHeight w:val="695"/>
        </w:trPr>
        <w:tc>
          <w:tcPr>
            <w:tcW w:w="2620" w:type="dxa"/>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tcBorders>
            <w:shd w:val="clear" w:color="auto" w:fill="auto"/>
          </w:tcPr>
          <w:p w:rsidR="00714AF4" w:rsidRDefault="00714AF4">
            <w:r>
              <w:rPr>
                <w:rFonts w:ascii="Noto Sans" w:hAnsi="Noto Sans" w:cs="Noto Sans"/>
                <w:sz w:val="22"/>
                <w:szCs w:val="22"/>
                <w:highlight w:val="white"/>
              </w:rPr>
              <w:t>Localitat: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714AF4" w:rsidRDefault="00714AF4">
            <w:r>
              <w:rPr>
                <w:rFonts w:ascii="Noto Sans" w:hAnsi="Noto Sans" w:cs="Noto Sans"/>
                <w:sz w:val="22"/>
                <w:szCs w:val="22"/>
                <w:shd w:val="clear" w:color="auto" w:fill="FFFFFF"/>
              </w:rPr>
              <w:t>Illa:</w:t>
            </w:r>
          </w:p>
        </w:tc>
      </w:tr>
    </w:tbl>
    <w:p w:rsidR="00714AF4" w:rsidRDefault="00714AF4">
      <w:pPr>
        <w:pStyle w:val="Sangradetextonormal"/>
        <w:ind w:left="284"/>
        <w:jc w:val="left"/>
        <w:rPr>
          <w:rFonts w:ascii="Noto Sans" w:hAnsi="Noto Sans" w:cs="Noto Sans"/>
          <w:b/>
          <w:sz w:val="22"/>
          <w:szCs w:val="22"/>
          <w:shd w:val="clear" w:color="auto" w:fill="FFFFFF"/>
        </w:rPr>
      </w:pPr>
    </w:p>
    <w:p w:rsidR="00714AF4" w:rsidRDefault="00714AF4">
      <w:pPr>
        <w:spacing w:after="0"/>
        <w:jc w:val="left"/>
      </w:pPr>
      <w:r>
        <w:rPr>
          <w:rFonts w:ascii="Noto Sans" w:hAnsi="Noto Sans" w:cs="Noto Sans"/>
          <w:sz w:val="22"/>
          <w:szCs w:val="22"/>
        </w:rPr>
        <w:t>En relació amb la sol·licitud presentada en el marc de la Resolució del conseller de Treball, Comerç i Indústria i president del SOIB, per la qual s’aprova la convocatòria informativa de beques formatives</w:t>
      </w:r>
      <w:r>
        <w:rPr>
          <w:rFonts w:ascii="Noto Sans" w:hAnsi="Noto Sans" w:cs="Noto Sans"/>
          <w:color w:val="1F497D"/>
          <w:sz w:val="22"/>
          <w:szCs w:val="22"/>
        </w:rPr>
        <w:t xml:space="preserve"> </w:t>
      </w:r>
      <w:r>
        <w:rPr>
          <w:rFonts w:ascii="Noto Sans" w:hAnsi="Noto Sans" w:cs="Noto Sans"/>
          <w:sz w:val="22"/>
          <w:szCs w:val="22"/>
        </w:rPr>
        <w:t xml:space="preserve">dirigida als treballadors desocupats majors de 30 anys que estiguin matriculats als cursos de segon, tercer i quart d’educació secundària de persones adultes (ESPA) en els centres educatius de persones adultes de les Illes Balears o siguin alumnes matriculats en cicles de formació professional presencial </w:t>
      </w:r>
      <w:r w:rsidR="00674D05">
        <w:rPr>
          <w:rFonts w:ascii="Noto Sans" w:hAnsi="Noto Sans" w:cs="Noto Sans"/>
          <w:sz w:val="22"/>
          <w:szCs w:val="22"/>
        </w:rPr>
        <w:t xml:space="preserve">(FP) </w:t>
      </w:r>
      <w:r>
        <w:rPr>
          <w:rFonts w:ascii="Noto Sans" w:hAnsi="Noto Sans" w:cs="Noto Sans"/>
          <w:sz w:val="22"/>
          <w:szCs w:val="22"/>
        </w:rPr>
        <w:t>de grau mitjà o de grau superior sostinguts amb fons públics de la CAIB, per al període 2019-2020</w:t>
      </w:r>
      <w:r w:rsidR="004F46BE">
        <w:rPr>
          <w:rFonts w:ascii="Noto Sans" w:hAnsi="Noto Sans" w:cs="Noto Sans"/>
          <w:sz w:val="22"/>
          <w:szCs w:val="22"/>
        </w:rPr>
        <w:t>.</w:t>
      </w:r>
    </w:p>
    <w:p w:rsidR="00714AF4" w:rsidRDefault="00714AF4">
      <w:pPr>
        <w:rPr>
          <w:rFonts w:ascii="Noto Sans" w:hAnsi="Noto Sans" w:cs="Noto Sans"/>
          <w:b/>
          <w:sz w:val="22"/>
          <w:szCs w:val="22"/>
        </w:rPr>
      </w:pPr>
    </w:p>
    <w:p w:rsidR="00714AF4" w:rsidRDefault="00714AF4">
      <w:r>
        <w:rPr>
          <w:rFonts w:ascii="Noto Sans" w:hAnsi="Noto Sans" w:cs="Noto Sans"/>
          <w:b/>
          <w:sz w:val="22"/>
          <w:szCs w:val="22"/>
        </w:rPr>
        <w:t>DECLAR:</w:t>
      </w:r>
    </w:p>
    <w:p w:rsidR="00714AF4" w:rsidRDefault="00714AF4">
      <w:pPr>
        <w:rPr>
          <w:rFonts w:ascii="Noto Sans" w:hAnsi="Noto Sans" w:cs="Noto Sans"/>
          <w:b/>
          <w:sz w:val="22"/>
          <w:szCs w:val="22"/>
        </w:rPr>
      </w:pPr>
    </w:p>
    <w:p w:rsidR="00714AF4" w:rsidRDefault="00714AF4">
      <w:pPr>
        <w:numPr>
          <w:ilvl w:val="0"/>
          <w:numId w:val="2"/>
        </w:numPr>
        <w:jc w:val="left"/>
      </w:pPr>
      <w:r>
        <w:rPr>
          <w:rFonts w:ascii="Noto Sans" w:hAnsi="Noto Sans" w:cs="Noto Sans"/>
          <w:sz w:val="22"/>
          <w:szCs w:val="22"/>
        </w:rPr>
        <w:t xml:space="preserve">Que no estic sotmès a cap de les circumstàncies indicades en l’article 10 i 11 del Decret legislatiu 2/2005, de 28 de setembre, ni en l’article 11 de la Llei 11/2016, de 28 de juliol, d’igualtat de dones i homes, ni tenc cap causa d’incompatibilitat per rebre la subvenció d’acord amb la normativa aplicable. </w:t>
      </w:r>
    </w:p>
    <w:p w:rsidR="00714AF4" w:rsidRDefault="00714AF4">
      <w:pPr>
        <w:ind w:left="720"/>
        <w:jc w:val="left"/>
      </w:pPr>
    </w:p>
    <w:p w:rsidR="00714AF4" w:rsidRDefault="00714AF4">
      <w:pPr>
        <w:pStyle w:val="Textoindependiente"/>
        <w:numPr>
          <w:ilvl w:val="0"/>
          <w:numId w:val="2"/>
        </w:numPr>
        <w:spacing w:before="0" w:after="0"/>
        <w:jc w:val="left"/>
      </w:pPr>
      <w:r>
        <w:rPr>
          <w:rFonts w:ascii="Noto Sans" w:hAnsi="Noto Sans" w:cs="Noto Sans"/>
          <w:sz w:val="22"/>
          <w:szCs w:val="22"/>
          <w:lang w:val="ca-ES"/>
        </w:rPr>
        <w:lastRenderedPageBreak/>
        <w:t>Que em compromet a comunicar per escrit al Servei d’Ocupació de les Illes Balears la sol·licitud o l’obtenció d’altres ajuts per a la mateixa finalitat concedits per qualsevol institució, pública o privada, o si s’escau, una declaració expressa de no haver-ne demanat cap.</w:t>
      </w:r>
    </w:p>
    <w:p w:rsidR="00714AF4" w:rsidRDefault="00714AF4">
      <w:pPr>
        <w:pStyle w:val="Textoindependiente"/>
        <w:spacing w:before="0" w:after="0"/>
        <w:ind w:left="720"/>
        <w:jc w:val="left"/>
        <w:rPr>
          <w:rFonts w:ascii="Noto Sans" w:hAnsi="Noto Sans" w:cs="Noto Sans"/>
          <w:sz w:val="22"/>
          <w:szCs w:val="22"/>
          <w:lang w:val="ca-ES"/>
        </w:rPr>
      </w:pPr>
    </w:p>
    <w:p w:rsidR="00714AF4" w:rsidRDefault="00714AF4">
      <w:pPr>
        <w:pStyle w:val="Textoindependiente"/>
        <w:numPr>
          <w:ilvl w:val="0"/>
          <w:numId w:val="2"/>
        </w:numPr>
        <w:spacing w:before="0" w:after="0"/>
        <w:jc w:val="left"/>
      </w:pPr>
      <w:r>
        <w:rPr>
          <w:rFonts w:ascii="Noto Sans" w:hAnsi="Noto Sans" w:cs="Noto Sans"/>
          <w:sz w:val="22"/>
          <w:szCs w:val="22"/>
          <w:lang w:val="ca-ES"/>
        </w:rPr>
        <w:t>Que em compromet a comunicar qualsevol variació d’aquesta declaració relativa a les circumstàncies previstes en l’article 13 de la Llei 38/2003 esmentada com a causa de prohibició per ser beneficiari/ària de l’ajut o subvenció.</w:t>
      </w:r>
    </w:p>
    <w:p w:rsidR="00714AF4" w:rsidRDefault="00714AF4">
      <w:pPr>
        <w:pStyle w:val="Textoindependiente"/>
        <w:spacing w:before="0" w:after="0"/>
        <w:jc w:val="left"/>
        <w:rPr>
          <w:rFonts w:ascii="Noto Sans" w:hAnsi="Noto Sans" w:cs="Noto Sans"/>
          <w:sz w:val="22"/>
          <w:szCs w:val="22"/>
          <w:lang w:val="ca-ES"/>
        </w:rPr>
      </w:pPr>
    </w:p>
    <w:p w:rsidR="00714AF4" w:rsidRDefault="00714AF4">
      <w:pPr>
        <w:pStyle w:val="Textoindependiente"/>
        <w:numPr>
          <w:ilvl w:val="0"/>
          <w:numId w:val="2"/>
        </w:numPr>
        <w:spacing w:before="0" w:after="0"/>
        <w:jc w:val="left"/>
      </w:pPr>
      <w:r>
        <w:rPr>
          <w:rFonts w:ascii="Noto Sans" w:hAnsi="Noto Sans" w:cs="Noto Sans"/>
          <w:sz w:val="22"/>
          <w:szCs w:val="22"/>
          <w:lang w:val="ca-ES"/>
        </w:rPr>
        <w:t>Que estic al corrent de les obligacions amb la Seguretat Social i de les obligacions tributàries davant l’administració de l’Estat i la Hisenda autonòmica.</w:t>
      </w:r>
    </w:p>
    <w:p w:rsidR="00714AF4" w:rsidRDefault="00714AF4">
      <w:pPr>
        <w:pStyle w:val="Textoindependiente"/>
        <w:spacing w:before="0" w:after="0"/>
        <w:ind w:left="720"/>
        <w:jc w:val="left"/>
        <w:rPr>
          <w:rFonts w:ascii="Noto Sans" w:hAnsi="Noto Sans" w:cs="Noto Sans"/>
          <w:sz w:val="22"/>
          <w:szCs w:val="22"/>
          <w:lang w:val="ca-ES"/>
        </w:rPr>
      </w:pPr>
    </w:p>
    <w:p w:rsidR="00714AF4" w:rsidRDefault="00714AF4">
      <w:pPr>
        <w:numPr>
          <w:ilvl w:val="0"/>
          <w:numId w:val="2"/>
        </w:numPr>
        <w:jc w:val="left"/>
      </w:pPr>
      <w:r>
        <w:rPr>
          <w:rFonts w:ascii="Noto Sans" w:hAnsi="Noto Sans" w:cs="Noto Sans"/>
          <w:sz w:val="22"/>
          <w:szCs w:val="22"/>
        </w:rPr>
        <w:t>Que la informació que faig constar en aquest document és certa i completa.</w:t>
      </w:r>
    </w:p>
    <w:p w:rsidR="00714AF4" w:rsidRDefault="00714AF4">
      <w:pPr>
        <w:ind w:left="-142"/>
        <w:jc w:val="left"/>
        <w:rPr>
          <w:rFonts w:ascii="Noto Sans" w:hAnsi="Noto Sans" w:cs="Noto Sans"/>
          <w:sz w:val="22"/>
          <w:szCs w:val="22"/>
          <w:shd w:val="clear" w:color="auto" w:fill="FFFFFF"/>
        </w:rPr>
      </w:pPr>
    </w:p>
    <w:p w:rsidR="00714AF4" w:rsidRDefault="00714AF4">
      <w:pPr>
        <w:ind w:left="-142"/>
        <w:jc w:val="left"/>
        <w:rPr>
          <w:rFonts w:ascii="Noto Sans" w:hAnsi="Noto Sans" w:cs="Noto Sans"/>
          <w:sz w:val="22"/>
          <w:szCs w:val="22"/>
          <w:shd w:val="clear" w:color="auto" w:fill="FFFFFF"/>
        </w:rPr>
      </w:pPr>
    </w:p>
    <w:p w:rsidR="00714AF4" w:rsidRDefault="00714AF4">
      <w:pPr>
        <w:ind w:left="-142"/>
        <w:jc w:val="left"/>
      </w:pPr>
      <w:r>
        <w:rPr>
          <w:rFonts w:ascii="Noto Sans" w:hAnsi="Noto Sans" w:cs="Noto Sans"/>
          <w:sz w:val="22"/>
          <w:szCs w:val="22"/>
          <w:shd w:val="clear" w:color="auto" w:fill="FFFFFF"/>
        </w:rPr>
        <w:t>__________, _____ de _____________ de 20_____</w:t>
      </w:r>
    </w:p>
    <w:p w:rsidR="00714AF4" w:rsidRDefault="00714AF4">
      <w:pPr>
        <w:ind w:firstLine="284"/>
        <w:jc w:val="left"/>
      </w:pPr>
      <w:r>
        <w:rPr>
          <w:rFonts w:ascii="Noto Sans" w:eastAsia="Noto Sans" w:hAnsi="Noto Sans" w:cs="Noto Sans"/>
          <w:color w:val="000000"/>
          <w:sz w:val="22"/>
          <w:szCs w:val="22"/>
        </w:rPr>
        <w:t xml:space="preserve"> </w:t>
      </w:r>
    </w:p>
    <w:p w:rsidR="00714AF4" w:rsidRDefault="00714AF4">
      <w:pPr>
        <w:ind w:left="284"/>
        <w:jc w:val="left"/>
      </w:pPr>
      <w:r>
        <w:rPr>
          <w:rFonts w:ascii="Noto Sans" w:hAnsi="Noto Sans" w:cs="Noto Sans"/>
          <w:i/>
          <w:color w:val="808080"/>
          <w:sz w:val="22"/>
          <w:szCs w:val="22"/>
          <w:shd w:val="clear" w:color="auto" w:fill="FFFFFF"/>
        </w:rPr>
        <w:t>[rúbrica]</w:t>
      </w:r>
    </w:p>
    <w:p w:rsidR="00714AF4" w:rsidRDefault="00714AF4">
      <w:pPr>
        <w:ind w:left="284"/>
        <w:jc w:val="left"/>
        <w:rPr>
          <w:rFonts w:ascii="Noto Sans" w:hAnsi="Noto Sans" w:cs="Noto Sans"/>
          <w:i/>
          <w:color w:val="000000"/>
          <w:sz w:val="22"/>
          <w:szCs w:val="22"/>
          <w:shd w:val="clear" w:color="auto" w:fill="FFFFFF"/>
        </w:rPr>
      </w:pPr>
    </w:p>
    <w:p w:rsidR="00714AF4" w:rsidRDefault="00714AF4">
      <w:pPr>
        <w:jc w:val="left"/>
        <w:rPr>
          <w:rFonts w:ascii="Noto Sans" w:hAnsi="Noto Sans" w:cs="Noto Sans"/>
          <w:color w:val="000000"/>
          <w:sz w:val="22"/>
          <w:szCs w:val="22"/>
          <w:shd w:val="clear" w:color="auto" w:fill="FFFFFF"/>
        </w:rPr>
      </w:pPr>
    </w:p>
    <w:p w:rsidR="00714AF4" w:rsidRDefault="00714AF4">
      <w:pPr>
        <w:jc w:val="left"/>
        <w:rPr>
          <w:rFonts w:ascii="Noto Sans" w:hAnsi="Noto Sans" w:cs="Noto Sans"/>
          <w:sz w:val="22"/>
          <w:szCs w:val="22"/>
        </w:rPr>
      </w:pPr>
    </w:p>
    <w:p w:rsidR="00714AF4" w:rsidRDefault="00714AF4">
      <w:pPr>
        <w:jc w:val="left"/>
      </w:pPr>
      <w:r>
        <w:rPr>
          <w:rFonts w:ascii="Noto Sans" w:hAnsi="Noto Sans" w:cs="Noto Sans"/>
          <w:i/>
          <w:color w:val="000000"/>
          <w:sz w:val="20"/>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w:t>
      </w:r>
    </w:p>
    <w:p w:rsidR="00714AF4" w:rsidRDefault="00714AF4">
      <w:pPr>
        <w:jc w:val="left"/>
      </w:pPr>
      <w:r>
        <w:rPr>
          <w:rFonts w:ascii="Noto Sans" w:hAnsi="Noto Sans" w:cs="Noto Sans"/>
          <w:i/>
          <w:sz w:val="20"/>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714AF4" w:rsidRDefault="00714AF4">
      <w:pPr>
        <w:jc w:val="left"/>
        <w:rPr>
          <w:rFonts w:ascii="Noto Sans" w:hAnsi="Noto Sans" w:cs="Noto Sans"/>
          <w:i/>
          <w:sz w:val="22"/>
          <w:szCs w:val="22"/>
        </w:rPr>
      </w:pPr>
    </w:p>
    <w:p w:rsidR="00714AF4" w:rsidRDefault="00714AF4">
      <w:pPr>
        <w:jc w:val="left"/>
      </w:pPr>
      <w:r>
        <w:rPr>
          <w:rFonts w:ascii="Noto Sans" w:hAnsi="Noto Sans" w:cs="Noto Sans"/>
          <w:b/>
          <w:color w:val="000000"/>
          <w:sz w:val="22"/>
          <w:szCs w:val="22"/>
          <w:shd w:val="clear" w:color="auto" w:fill="FFFFFF"/>
        </w:rPr>
        <w:t>SERVEI D’OCUPACIÓ DE LES ILLES BALEARS</w:t>
      </w:r>
    </w:p>
    <w:sectPr w:rsidR="00714AF4">
      <w:headerReference w:type="default" r:id="rId7"/>
      <w:footerReference w:type="default" r:id="rId8"/>
      <w:headerReference w:type="first" r:id="rId9"/>
      <w:footerReference w:type="first" r:id="rId10"/>
      <w:pgSz w:w="11906" w:h="16838"/>
      <w:pgMar w:top="2552" w:right="1134" w:bottom="2268" w:left="1701" w:header="851" w:footer="567" w:gutter="0"/>
      <w:cols w:space="708"/>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D8" w:rsidRDefault="000631D8">
      <w:pPr>
        <w:spacing w:before="0" w:after="0"/>
      </w:pPr>
      <w:r>
        <w:separator/>
      </w:r>
    </w:p>
  </w:endnote>
  <w:endnote w:type="continuationSeparator" w:id="0">
    <w:p w:rsidR="000631D8" w:rsidRDefault="000631D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F4" w:rsidRDefault="00714AF4">
    <w:pPr>
      <w:pStyle w:val="Piedepgina"/>
      <w:spacing w:before="0" w:after="0"/>
      <w:ind w:right="-1"/>
      <w:jc w:val="right"/>
      <w:rPr>
        <w:rStyle w:val="Hipervnculo"/>
        <w:rFonts w:ascii="Noto Sans" w:hAnsi="Noto Sans" w:cs="Noto Sans"/>
        <w:color w:val="auto"/>
        <w:sz w:val="15"/>
        <w:szCs w:val="15"/>
        <w:u w:val="none"/>
      </w:rPr>
    </w:pPr>
    <w:r>
      <w:rPr>
        <w:rStyle w:val="Nmerodepgina"/>
        <w:rFonts w:ascii="Noto Sans" w:hAnsi="Noto Sans" w:cs="Noto Sans"/>
        <w:sz w:val="16"/>
        <w:szCs w:val="16"/>
      </w:rPr>
      <w:fldChar w:fldCharType="begin"/>
    </w:r>
    <w:r>
      <w:rPr>
        <w:rStyle w:val="Nmerodepgina"/>
        <w:rFonts w:ascii="Noto Sans" w:hAnsi="Noto Sans" w:cs="Noto Sans"/>
        <w:sz w:val="16"/>
        <w:szCs w:val="16"/>
      </w:rPr>
      <w:instrText xml:space="preserve"> PAGE </w:instrText>
    </w:r>
    <w:r>
      <w:rPr>
        <w:rStyle w:val="Nmerodepgina"/>
        <w:rFonts w:ascii="Noto Sans" w:hAnsi="Noto Sans" w:cs="Noto Sans"/>
        <w:sz w:val="16"/>
        <w:szCs w:val="16"/>
      </w:rPr>
      <w:fldChar w:fldCharType="separate"/>
    </w:r>
    <w:r w:rsidR="00425079">
      <w:rPr>
        <w:rStyle w:val="Nmerodepgina"/>
        <w:rFonts w:ascii="Noto Sans" w:hAnsi="Noto Sans" w:cs="Noto Sans"/>
        <w:noProof/>
        <w:sz w:val="16"/>
        <w:szCs w:val="16"/>
      </w:rPr>
      <w:t>2</w:t>
    </w:r>
    <w:r>
      <w:rPr>
        <w:rStyle w:val="Nmerodepgina"/>
        <w:rFonts w:ascii="Noto Sans" w:hAnsi="Noto Sans" w:cs="Noto Sans"/>
        <w:sz w:val="16"/>
        <w:szCs w:val="16"/>
      </w:rPr>
      <w:fldChar w:fldCharType="end"/>
    </w:r>
  </w:p>
  <w:p w:rsidR="00714AF4" w:rsidRDefault="00714AF4">
    <w:pPr>
      <w:pStyle w:val="Piedepgina"/>
      <w:spacing w:before="0" w:after="0"/>
      <w:ind w:right="567"/>
      <w:jc w:val="left"/>
    </w:pPr>
    <w:r>
      <w:rPr>
        <w:rStyle w:val="Hipervnculo"/>
        <w:rFonts w:ascii="Noto Sans" w:hAnsi="Noto Sans" w:cs="Noto Sans"/>
        <w:color w:val="auto"/>
        <w:sz w:val="15"/>
        <w:szCs w:val="15"/>
        <w:u w:val="none"/>
      </w:rPr>
      <w:t>Cam</w:t>
    </w:r>
    <w:r>
      <w:rPr>
        <w:rStyle w:val="Hipervnculo"/>
        <w:rFonts w:ascii="Noto Sans" w:hAnsi="Noto Sans" w:cs="Noto Sans"/>
        <w:sz w:val="15"/>
        <w:szCs w:val="15"/>
        <w:u w:val="none"/>
      </w:rPr>
      <w:t>í</w:t>
    </w:r>
    <w:r>
      <w:rPr>
        <w:rFonts w:ascii="Noto Sans" w:hAnsi="Noto Sans" w:cs="Noto Sans"/>
        <w:sz w:val="15"/>
        <w:szCs w:val="15"/>
      </w:rPr>
      <w:t xml:space="preserve"> Vell de Bunyola, 43 · 07009 Palma</w:t>
    </w:r>
  </w:p>
  <w:p w:rsidR="00714AF4" w:rsidRDefault="00714AF4">
    <w:pPr>
      <w:spacing w:before="0" w:after="0"/>
      <w:jc w:val="left"/>
    </w:pPr>
    <w:r>
      <w:rPr>
        <w:rFonts w:ascii="Noto Sans" w:hAnsi="Noto Sans" w:cs="Noto Sans"/>
        <w:sz w:val="15"/>
        <w:szCs w:val="15"/>
      </w:rPr>
      <w:t>Tel.: 971 78 49 91 · Fax: 971 78 49 42</w:t>
    </w:r>
  </w:p>
  <w:p w:rsidR="00714AF4" w:rsidRDefault="00714AF4">
    <w:pPr>
      <w:spacing w:before="0" w:after="0"/>
      <w:ind w:right="567"/>
      <w:jc w:val="left"/>
    </w:pPr>
    <w:r>
      <w:rPr>
        <w:rStyle w:val="Hipervnculo"/>
        <w:rFonts w:ascii="Noto Sans" w:hAnsi="Noto Sans" w:cs="Noto Sans"/>
        <w:sz w:val="15"/>
        <w:szCs w:val="15"/>
        <w:lang w:eastAsia="ar-SA"/>
      </w:rPr>
      <w:t>http://soib.es</w:t>
    </w:r>
  </w:p>
  <w:p w:rsidR="00714AF4" w:rsidRDefault="00714AF4">
    <w:pPr>
      <w:pStyle w:val="Piedepgina"/>
      <w:spacing w:before="0" w:after="0"/>
      <w:ind w:right="566"/>
      <w:jc w:val="center"/>
      <w:rPr>
        <w:rFonts w:ascii="Noto Sans" w:hAnsi="Noto Sans" w:cs="Noto Sans"/>
        <w:sz w:val="15"/>
        <w:szCs w:val="15"/>
      </w:rPr>
    </w:pPr>
    <w:hyperlink r:id="rId1" w:history="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F4" w:rsidRDefault="00714A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D8" w:rsidRDefault="000631D8">
      <w:pPr>
        <w:spacing w:before="0" w:after="0"/>
      </w:pPr>
      <w:r>
        <w:separator/>
      </w:r>
    </w:p>
  </w:footnote>
  <w:footnote w:type="continuationSeparator" w:id="0">
    <w:p w:rsidR="000631D8" w:rsidRDefault="000631D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4334"/>
      <w:gridCol w:w="4880"/>
    </w:tblGrid>
    <w:tr w:rsidR="00714AF4">
      <w:trPr>
        <w:trHeight w:val="1636"/>
        <w:tblHeader/>
      </w:trPr>
      <w:tc>
        <w:tcPr>
          <w:tcW w:w="4334" w:type="dxa"/>
          <w:shd w:val="clear" w:color="auto" w:fill="auto"/>
          <w:vAlign w:val="center"/>
        </w:tcPr>
        <w:p w:rsidR="00714AF4" w:rsidRDefault="00425079">
          <w:pPr>
            <w:pStyle w:val="Encabezado"/>
            <w:snapToGrid w:val="0"/>
            <w:rPr>
              <w:lang w:val="es-ES" w:eastAsia="es-ES"/>
            </w:rPr>
          </w:pPr>
          <w:r>
            <w:rPr>
              <w:noProof/>
              <w:lang w:val="es-ES" w:eastAsia="es-ES"/>
            </w:rPr>
            <w:drawing>
              <wp:anchor distT="0" distB="0" distL="114935" distR="114935" simplePos="0" relativeHeight="251657728" behindDoc="0" locked="0" layoutInCell="1" allowOverlap="1">
                <wp:simplePos x="0" y="0"/>
                <wp:positionH relativeFrom="margin">
                  <wp:posOffset>69850</wp:posOffset>
                </wp:positionH>
                <wp:positionV relativeFrom="paragraph">
                  <wp:posOffset>74295</wp:posOffset>
                </wp:positionV>
                <wp:extent cx="1235075" cy="1132205"/>
                <wp:effectExtent l="1905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 t="-52" r="-49" b="-52"/>
                        <a:stretch>
                          <a:fillRect/>
                        </a:stretch>
                      </pic:blipFill>
                      <pic:spPr bwMode="auto">
                        <a:xfrm>
                          <a:off x="0" y="0"/>
                          <a:ext cx="1235075" cy="1132205"/>
                        </a:xfrm>
                        <a:prstGeom prst="rect">
                          <a:avLst/>
                        </a:prstGeom>
                        <a:solidFill>
                          <a:srgbClr val="FFFFFF">
                            <a:alpha val="0"/>
                          </a:srgbClr>
                        </a:solidFill>
                        <a:ln w="9525">
                          <a:noFill/>
                          <a:miter lim="800000"/>
                          <a:headEnd/>
                          <a:tailEnd/>
                        </a:ln>
                      </pic:spPr>
                    </pic:pic>
                  </a:graphicData>
                </a:graphic>
              </wp:anchor>
            </w:drawing>
          </w:r>
        </w:p>
      </w:tc>
      <w:tc>
        <w:tcPr>
          <w:tcW w:w="4880" w:type="dxa"/>
          <w:shd w:val="clear" w:color="auto" w:fill="auto"/>
          <w:vAlign w:val="center"/>
        </w:tcPr>
        <w:p w:rsidR="00714AF4" w:rsidRDefault="00714AF4">
          <w:pPr>
            <w:pStyle w:val="Encabezado"/>
            <w:tabs>
              <w:tab w:val="left" w:pos="450"/>
              <w:tab w:val="right" w:pos="4466"/>
            </w:tabs>
            <w:snapToGrid w:val="0"/>
            <w:jc w:val="center"/>
          </w:pPr>
        </w:p>
      </w:tc>
    </w:tr>
  </w:tbl>
  <w:p w:rsidR="00714AF4" w:rsidRDefault="00714AF4">
    <w:pPr>
      <w:pStyle w:val="Encabezado"/>
      <w:tabs>
        <w:tab w:val="left" w:pos="3260"/>
        <w:tab w:val="right" w:pos="8504"/>
      </w:tabs>
    </w:pPr>
    <w:r>
      <w:rPr>
        <w:rFonts w:eastAsia="LegacySanITCBoo"/>
        <w:sz w:val="24"/>
        <w:lang w:val="es-ES" w:eastAsia="es-ES"/>
      </w:rPr>
      <w:t xml:space="preserve">      </w:t>
    </w:r>
    <w:r>
      <w:rPr>
        <w:sz w:val="24"/>
        <w:lang w:val="es-ES" w:eastAsia="es-ES"/>
      </w:rPr>
      <w:tab/>
    </w:r>
    <w:r>
      <w:rPr>
        <w:rFonts w:ascii="Helvetica" w:hAnsi="Helvetica" w:cs="Helvetica"/>
        <w:lang w:val="es-ES" w:eastAsia="es-E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F4" w:rsidRDefault="00714A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D40AA8"/>
    <w:rsid w:val="000631D8"/>
    <w:rsid w:val="003C3DEC"/>
    <w:rsid w:val="00425079"/>
    <w:rsid w:val="004F46BE"/>
    <w:rsid w:val="00674D05"/>
    <w:rsid w:val="00714AF4"/>
    <w:rsid w:val="00731631"/>
    <w:rsid w:val="00D40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jc w:val="both"/>
    </w:pPr>
    <w:rPr>
      <w:rFonts w:ascii="LegacySanITCBoo" w:hAnsi="LegacySanITCBoo" w:cs="LegacySanITCBoo"/>
      <w:sz w:val="26"/>
      <w:lang w:val="ca-ES" w:eastAsia="zh-CN"/>
    </w:rPr>
  </w:style>
  <w:style w:type="paragraph" w:styleId="Ttulo1">
    <w:name w:val="heading 1"/>
    <w:basedOn w:val="Normal"/>
    <w:next w:val="Normal"/>
    <w:qFormat/>
    <w:pPr>
      <w:keepNext/>
      <w:numPr>
        <w:numId w:val="1"/>
      </w:numPr>
      <w:spacing w:before="0" w:after="0"/>
      <w:outlineLvl w:val="0"/>
    </w:pPr>
    <w:rPr>
      <w:b/>
      <w:lang w:val="es-ES"/>
    </w:rPr>
  </w:style>
  <w:style w:type="paragraph" w:styleId="Ttulo4">
    <w:name w:val="heading 4"/>
    <w:basedOn w:val="Normal"/>
    <w:next w:val="Normal"/>
    <w:qFormat/>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Mangal"/>
    </w:rPr>
  </w:style>
  <w:style w:type="character" w:customStyle="1" w:styleId="WW8Num3z0">
    <w:name w:val="WW8Num3z0"/>
    <w:rPr>
      <w:rFonts w:ascii="Courier New" w:hAnsi="Courier New" w:cs="Courier New"/>
      <w:sz w:val="24"/>
      <w:szCs w:val="24"/>
    </w:rPr>
  </w:style>
  <w:style w:type="character" w:customStyle="1" w:styleId="WW8Num4z0">
    <w:name w:val="WW8Num4z0"/>
    <w:rPr>
      <w:rFonts w:ascii="Courier New" w:hAnsi="Courier New" w:cs="Courier New"/>
      <w:sz w:val="24"/>
      <w:szCs w:val="26"/>
    </w:rPr>
  </w:style>
  <w:style w:type="character" w:customStyle="1" w:styleId="WW8Num5z0">
    <w:name w:val="WW8Num5z0"/>
    <w:rPr>
      <w:sz w:val="26"/>
      <w:szCs w:val="26"/>
    </w:rPr>
  </w:style>
  <w:style w:type="character" w:customStyle="1" w:styleId="WW8Num6z0">
    <w:name w:val="WW8Num6z0"/>
    <w:rPr>
      <w:rFonts w:ascii="LegacySanITCBoo" w:hAnsi="LegacySanITCBoo" w:cs="Symbol" w:hint="default"/>
      <w:sz w:val="20"/>
      <w:szCs w:val="26"/>
      <w:shd w:val="clear" w:color="auto" w:fill="FFFFFF"/>
    </w:rPr>
  </w:style>
  <w:style w:type="character" w:customStyle="1" w:styleId="WW8Num7z0">
    <w:name w:val="WW8Num7z0"/>
    <w:rPr>
      <w:sz w:val="26"/>
      <w:szCs w:val="26"/>
      <w:lang w:val="ca-ES"/>
    </w:rPr>
  </w:style>
  <w:style w:type="character" w:customStyle="1" w:styleId="WW8Num8z0">
    <w:name w:val="WW8Num8z0"/>
    <w:rPr>
      <w:rFonts w:ascii="Courier New" w:hAnsi="Courier New" w:cs="Mangal"/>
    </w:rPr>
  </w:style>
  <w:style w:type="character" w:customStyle="1" w:styleId="WW8Num9z0">
    <w:name w:val="WW8Num9z0"/>
    <w:rPr>
      <w:rFonts w:ascii="LegacySanITCBoo" w:hAnsi="LegacySanITCBoo" w:cs="LegacySanITCBoo"/>
      <w:i/>
    </w:rPr>
  </w:style>
  <w:style w:type="character" w:customStyle="1" w:styleId="WW8Num10z0">
    <w:name w:val="WW8Num10z0"/>
    <w:rPr>
      <w:rFonts w:ascii="Courier New" w:hAnsi="Courier New" w:cs="Courier New" w:hint="default"/>
      <w:color w:val="000000"/>
      <w:sz w:val="24"/>
      <w:szCs w:val="26"/>
    </w:rPr>
  </w:style>
  <w:style w:type="character" w:customStyle="1" w:styleId="WW8Num11z0">
    <w:name w:val="WW8Num11z0"/>
    <w:rPr>
      <w:i/>
    </w:rPr>
  </w:style>
  <w:style w:type="character" w:customStyle="1" w:styleId="WW8Num12z0">
    <w:name w:val="WW8Num12z0"/>
    <w:rPr>
      <w:rFonts w:ascii="LegacySanITCBoo" w:hAnsi="LegacySanITCBoo" w:cs="Times New Roman" w:hint="default"/>
      <w:color w:val="auto"/>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Noto Sans" w:eastAsia="Calibri" w:hAnsi="Noto Sans" w:cs="Noto San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LegacySanITCBoo" w:eastAsia="Times New Roman" w:hAnsi="LegacySanITCBoo" w:cs="LegacySanITCBoo"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uentedeprrafopredeter1">
    <w:name w:val="Fuente de párrafo predeter.1"/>
  </w:style>
  <w:style w:type="character" w:customStyle="1" w:styleId="Ttulo1Car">
    <w:name w:val="Título 1 Car"/>
    <w:basedOn w:val="Fuentedeprrafopredeter1"/>
    <w:rPr>
      <w:rFonts w:ascii="LegacySanITCBoo" w:eastAsia="Times New Roman" w:hAnsi="LegacySanITCBoo" w:cs="LegacySanITCBoo"/>
      <w:b/>
      <w:sz w:val="26"/>
      <w:szCs w:val="20"/>
    </w:rPr>
  </w:style>
  <w:style w:type="character" w:customStyle="1" w:styleId="Ttulo4Car">
    <w:name w:val="Título 4 Car"/>
    <w:basedOn w:val="Fuentedeprrafopredeter1"/>
    <w:rPr>
      <w:rFonts w:ascii="LegacySanITCBoo" w:eastAsia="Times New Roman" w:hAnsi="LegacySanITCBoo" w:cs="LegacySanITCBoo"/>
      <w:b/>
      <w:sz w:val="26"/>
      <w:szCs w:val="20"/>
      <w:u w:val="single"/>
      <w:lang w:val="ca-ES"/>
    </w:rPr>
  </w:style>
  <w:style w:type="character" w:styleId="Nmerodepgina">
    <w:name w:val="page number"/>
    <w:basedOn w:val="Fuentedeprrafopredeter1"/>
  </w:style>
  <w:style w:type="character" w:styleId="Hipervnculo">
    <w:name w:val="Hyperlink"/>
    <w:rPr>
      <w:color w:val="0000FF"/>
      <w:u w:val="single"/>
    </w:rPr>
  </w:style>
  <w:style w:type="character" w:customStyle="1" w:styleId="TextoindependienteCar">
    <w:name w:val="Texto independiente Car"/>
    <w:basedOn w:val="Fuentedeprrafopredeter1"/>
    <w:rPr>
      <w:rFonts w:ascii="LegacySanITCBoo" w:eastAsia="Times New Roman" w:hAnsi="LegacySanITCBoo" w:cs="LegacySanITCBoo"/>
      <w:sz w:val="24"/>
      <w:szCs w:val="20"/>
    </w:rPr>
  </w:style>
  <w:style w:type="character" w:customStyle="1" w:styleId="EncabezadoCar">
    <w:name w:val="Encabezado Car"/>
    <w:basedOn w:val="Fuentedeprrafopredeter1"/>
    <w:rPr>
      <w:rFonts w:ascii="LegacySanITCBoo" w:eastAsia="Times New Roman" w:hAnsi="LegacySanITCBoo" w:cs="LegacySanITCBoo"/>
      <w:sz w:val="26"/>
      <w:szCs w:val="20"/>
      <w:lang w:val="ca-ES"/>
    </w:rPr>
  </w:style>
  <w:style w:type="character" w:customStyle="1" w:styleId="PiedepginaCar">
    <w:name w:val="Pie de página Car"/>
    <w:basedOn w:val="Fuentedeprrafopredeter1"/>
    <w:rPr>
      <w:rFonts w:ascii="LegacySanITCBoo" w:eastAsia="Times New Roman" w:hAnsi="LegacySanITCBoo" w:cs="LegacySanITCBoo"/>
      <w:sz w:val="26"/>
      <w:szCs w:val="20"/>
      <w:lang w:val="ca-ES"/>
    </w:rPr>
  </w:style>
  <w:style w:type="character" w:customStyle="1" w:styleId="SangradetextonormalCar">
    <w:name w:val="Sangría de texto normal Car"/>
    <w:basedOn w:val="Fuentedeprrafopredeter1"/>
    <w:rPr>
      <w:rFonts w:ascii="LegacySanITCBoo" w:eastAsia="Times New Roman" w:hAnsi="LegacySanITCBoo" w:cs="LegacySanITCBoo"/>
      <w:sz w:val="26"/>
      <w:szCs w:val="20"/>
      <w:lang w:val="ca-ES"/>
    </w:rPr>
  </w:style>
  <w:style w:type="character" w:customStyle="1" w:styleId="TextodegloboCar">
    <w:name w:val="Texto de globo Car"/>
    <w:basedOn w:val="Fuentedeprrafopredeter1"/>
    <w:rPr>
      <w:rFonts w:ascii="Tahoma" w:eastAsia="Times New Roman" w:hAnsi="Tahoma" w:cs="Tahoma"/>
      <w:sz w:val="16"/>
      <w:szCs w:val="16"/>
      <w:lang w:val="ca-ES"/>
    </w:rPr>
  </w:style>
  <w:style w:type="character" w:customStyle="1" w:styleId="Smbolsdenumeraci">
    <w:name w:val="Símbols de numeració"/>
  </w:style>
  <w:style w:type="character" w:customStyle="1" w:styleId="DefaultParagraphFont">
    <w:name w:val="Default Paragraph Font"/>
  </w:style>
  <w:style w:type="paragraph" w:customStyle="1" w:styleId="Encapalament">
    <w:name w:val="Encapçalament"/>
    <w:basedOn w:val="Normal"/>
    <w:next w:val="Textoindependiente"/>
    <w:pPr>
      <w:keepNext/>
      <w:spacing w:before="240"/>
    </w:pPr>
    <w:rPr>
      <w:rFonts w:ascii="Liberation Sans" w:eastAsia="Microsoft YaHei" w:hAnsi="Liberation Sans" w:cs="Mangal"/>
      <w:sz w:val="28"/>
      <w:szCs w:val="28"/>
    </w:rPr>
  </w:style>
  <w:style w:type="paragraph" w:styleId="Textoindependiente">
    <w:name w:val="Body Text"/>
    <w:basedOn w:val="Normal"/>
    <w:rPr>
      <w:sz w:val="24"/>
      <w:lang w:val="es-ES"/>
    </w:rPr>
  </w:style>
  <w:style w:type="paragraph" w:styleId="Lista">
    <w:name w:val="List"/>
    <w:basedOn w:val="Textoindependiente"/>
    <w:rPr>
      <w:rFonts w:cs="Mangal"/>
    </w:rPr>
  </w:style>
  <w:style w:type="paragraph" w:styleId="Epgrafe">
    <w:name w:val="caption"/>
    <w:basedOn w:val="Normal"/>
    <w:qFormat/>
    <w:pPr>
      <w:suppressLineNumbers/>
    </w:pPr>
    <w:rPr>
      <w:rFonts w:cs="Mangal"/>
      <w:i/>
      <w:iCs/>
      <w:sz w:val="24"/>
      <w:szCs w:val="24"/>
    </w:rPr>
  </w:style>
  <w:style w:type="paragraph" w:customStyle="1" w:styleId="ndex">
    <w:name w:val="Índex"/>
    <w:basedOn w:val="Normal"/>
    <w:pPr>
      <w:suppressLineNumbers/>
    </w:pPr>
    <w:rPr>
      <w:rFonts w:cs="Mangal"/>
    </w:rPr>
  </w:style>
  <w:style w:type="paragraph" w:styleId="Encabezado">
    <w:name w:val="header"/>
    <w:basedOn w:val="Normal"/>
  </w:style>
  <w:style w:type="paragraph" w:styleId="Piedepgina">
    <w:name w:val="footer"/>
    <w:basedOn w:val="Normal"/>
  </w:style>
  <w:style w:type="paragraph" w:styleId="Sangradetextonormal">
    <w:name w:val="Body Text Indent"/>
    <w:basedOn w:val="Normal"/>
    <w:pPr>
      <w:ind w:left="340"/>
    </w:pPr>
  </w:style>
  <w:style w:type="paragraph" w:customStyle="1" w:styleId="Sangra2detindependiente1">
    <w:name w:val="Sangría 2 de t. independiente1"/>
    <w:basedOn w:val="Normal"/>
    <w:pPr>
      <w:spacing w:before="0" w:after="0"/>
      <w:ind w:left="284" w:hanging="284"/>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xtoindependiente21">
    <w:name w:val="Texto independiente 21"/>
    <w:basedOn w:val="Normal"/>
    <w:pPr>
      <w:spacing w:before="0" w:after="0"/>
    </w:pPr>
    <w:rPr>
      <w:rFonts w:ascii="Arial" w:hAnsi="Arial" w:cs="Arial"/>
      <w:sz w:val="20"/>
    </w:rPr>
  </w:style>
  <w:style w:type="paragraph" w:styleId="Textodeglobo">
    <w:name w:val="Balloon Text"/>
    <w:basedOn w:val="Normal"/>
    <w:pPr>
      <w:spacing w:before="0" w:after="0"/>
    </w:pPr>
    <w:rPr>
      <w:rFonts w:ascii="Tahoma" w:hAnsi="Tahoma" w:cs="Tahoma"/>
      <w:sz w:val="16"/>
      <w:szCs w:val="16"/>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DocumentMap">
    <w:name w:val="DocumentMap"/>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2</cp:revision>
  <cp:lastPrinted>1601-01-01T00:00:00Z</cp:lastPrinted>
  <dcterms:created xsi:type="dcterms:W3CDTF">2020-01-15T11:58:00Z</dcterms:created>
  <dcterms:modified xsi:type="dcterms:W3CDTF">2020-01-15T11:58:00Z</dcterms:modified>
</cp:coreProperties>
</file>